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FC3" w:rsidRDefault="00A95FC3" w:rsidP="00A95FC3">
      <w:pPr>
        <w:spacing w:after="0" w:line="289" w:lineRule="auto"/>
        <w:ind w:left="3298" w:right="814" w:hanging="1112"/>
        <w:jc w:val="center"/>
        <w:rPr>
          <w:b/>
          <w:color w:val="1F497D"/>
          <w:sz w:val="28"/>
        </w:rPr>
      </w:pPr>
      <w:r>
        <w:rPr>
          <w:b/>
          <w:color w:val="1F497D"/>
          <w:sz w:val="28"/>
        </w:rPr>
        <w:t>Szakképzési munkaszerződés (SZMSZ)</w:t>
      </w:r>
    </w:p>
    <w:p w:rsidR="00AC4418" w:rsidRDefault="00A95FC3" w:rsidP="00A95FC3">
      <w:pPr>
        <w:spacing w:after="0" w:line="289" w:lineRule="auto"/>
        <w:ind w:left="3298" w:right="814" w:hanging="1112"/>
        <w:jc w:val="center"/>
      </w:pPr>
      <w:r>
        <w:rPr>
          <w:b/>
          <w:color w:val="1F497D"/>
        </w:rPr>
        <w:t>legfontosabb tudnivalók</w:t>
      </w:r>
    </w:p>
    <w:p w:rsidR="00AC4418" w:rsidRDefault="00AC4418">
      <w:pPr>
        <w:spacing w:after="0" w:line="259" w:lineRule="auto"/>
        <w:ind w:left="68" w:firstLine="0"/>
        <w:jc w:val="center"/>
      </w:pPr>
      <w:bookmarkStart w:id="0" w:name="_GoBack"/>
      <w:bookmarkEnd w:id="0"/>
    </w:p>
    <w:p w:rsidR="00AC4418" w:rsidRDefault="00AC4418">
      <w:pPr>
        <w:spacing w:after="16" w:line="259" w:lineRule="auto"/>
        <w:ind w:left="0" w:firstLine="0"/>
        <w:jc w:val="left"/>
      </w:pPr>
    </w:p>
    <w:p w:rsidR="001D0A6E" w:rsidRDefault="001D0A6E">
      <w:pPr>
        <w:spacing w:after="16" w:line="259" w:lineRule="auto"/>
        <w:ind w:left="0" w:firstLine="0"/>
        <w:jc w:val="left"/>
      </w:pPr>
      <w:r>
        <w:t>Hasznos webhely:</w:t>
      </w:r>
    </w:p>
    <w:p w:rsidR="00673FC1" w:rsidRDefault="005164AF" w:rsidP="00673FC1">
      <w:pPr>
        <w:spacing w:after="0" w:line="249" w:lineRule="auto"/>
        <w:ind w:left="10"/>
        <w:jc w:val="left"/>
      </w:pPr>
      <w:hyperlink r:id="rId5" w:history="1">
        <w:r w:rsidR="00673FC1" w:rsidRPr="008A4138">
          <w:rPr>
            <w:rStyle w:val="Hiperhivatkozs"/>
          </w:rPr>
          <w:t>https://dualis.mkik.hu</w:t>
        </w:r>
      </w:hyperlink>
    </w:p>
    <w:p w:rsidR="00673FC1" w:rsidRDefault="00673FC1">
      <w:pPr>
        <w:spacing w:after="16" w:line="259" w:lineRule="auto"/>
        <w:ind w:left="0" w:firstLine="0"/>
        <w:jc w:val="left"/>
      </w:pPr>
    </w:p>
    <w:p w:rsidR="00673FC1" w:rsidRDefault="00673FC1">
      <w:pPr>
        <w:spacing w:after="16" w:line="259" w:lineRule="auto"/>
        <w:ind w:left="0" w:firstLine="0"/>
        <w:jc w:val="left"/>
      </w:pPr>
    </w:p>
    <w:p w:rsidR="00AC4418" w:rsidRPr="00566988" w:rsidRDefault="00A95FC3">
      <w:pPr>
        <w:numPr>
          <w:ilvl w:val="0"/>
          <w:numId w:val="1"/>
        </w:numPr>
        <w:ind w:hanging="360"/>
        <w:rPr>
          <w:b/>
        </w:rPr>
      </w:pPr>
      <w:r>
        <w:t>Az SZMSZ-t a munka törvénykönyve, a 2019. évi LXXX törvény a szakképzésről, illetve a hozzá tartozó 12/2020. (II. 7) Korm. rendelet</w:t>
      </w:r>
      <w:r w:rsidR="00566988">
        <w:t xml:space="preserve"> és a </w:t>
      </w:r>
      <w:r w:rsidR="00566988" w:rsidRPr="00566988">
        <w:rPr>
          <w:rStyle w:val="Kiemels2"/>
          <w:b w:val="0"/>
        </w:rPr>
        <w:t>szakképzésben lezajlott átalakítás utólagos hatásvizsgálatából adódó kormányrendelet-módosításokról szóló 292/2023. (VII. 6.) Kormányrendeletet</w:t>
      </w:r>
      <w:r w:rsidRPr="00566988">
        <w:rPr>
          <w:b/>
        </w:rPr>
        <w:t xml:space="preserve"> </w:t>
      </w:r>
      <w:r w:rsidRPr="00566988">
        <w:t>szabályozza</w:t>
      </w:r>
      <w:r w:rsidRPr="00566988">
        <w:rPr>
          <w:b/>
        </w:rPr>
        <w:t xml:space="preserve">. </w:t>
      </w:r>
    </w:p>
    <w:p w:rsidR="00AC4418" w:rsidRDefault="00A95FC3">
      <w:pPr>
        <w:numPr>
          <w:ilvl w:val="0"/>
          <w:numId w:val="1"/>
        </w:numPr>
        <w:ind w:hanging="360"/>
      </w:pPr>
      <w:r w:rsidRPr="00566988">
        <w:rPr>
          <w:b/>
        </w:rPr>
        <w:t>Írásba kell foglalni</w:t>
      </w:r>
      <w:r>
        <w:t xml:space="preserve"> jogszabályban meghatározott tartalommal</w:t>
      </w:r>
      <w:r w:rsidR="00566988">
        <w:t xml:space="preserve"> – mintát lásd az iskola weboldalán a Letölthető dokumentumok között</w:t>
      </w:r>
      <w:r>
        <w:t xml:space="preserve">. </w:t>
      </w:r>
    </w:p>
    <w:p w:rsidR="00AC4418" w:rsidRDefault="00A95FC3">
      <w:pPr>
        <w:numPr>
          <w:ilvl w:val="0"/>
          <w:numId w:val="1"/>
        </w:numPr>
        <w:ind w:hanging="360"/>
      </w:pPr>
      <w:r>
        <w:t xml:space="preserve">A tanuló és a duális képzőhely között </w:t>
      </w:r>
      <w:r w:rsidRPr="00566988">
        <w:rPr>
          <w:b/>
        </w:rPr>
        <w:t>munkaviszony</w:t>
      </w:r>
      <w:r>
        <w:t xml:space="preserve"> jön létre. </w:t>
      </w:r>
    </w:p>
    <w:p w:rsidR="00AC4418" w:rsidRDefault="00A95FC3">
      <w:pPr>
        <w:numPr>
          <w:ilvl w:val="0"/>
          <w:numId w:val="1"/>
        </w:numPr>
        <w:ind w:hanging="360"/>
      </w:pPr>
      <w:r>
        <w:t xml:space="preserve">A szakirányú oktatás kezdő napjától a szakirányú oktatás egészére kiterjedő </w:t>
      </w:r>
      <w:r w:rsidRPr="00566988">
        <w:rPr>
          <w:b/>
        </w:rPr>
        <w:t>határozott időtartamra szól</w:t>
      </w:r>
      <w:r>
        <w:t xml:space="preserve">. </w:t>
      </w:r>
    </w:p>
    <w:p w:rsidR="00AC4418" w:rsidRDefault="00A95FC3">
      <w:pPr>
        <w:numPr>
          <w:ilvl w:val="0"/>
          <w:numId w:val="1"/>
        </w:numPr>
        <w:ind w:hanging="360"/>
      </w:pPr>
      <w:r>
        <w:t xml:space="preserve">Azzal a tanulóval/képzésben résztvevővel köthető, aki a szakmára előírt foglalkozásegészségügyi alkalmassági vizsgálatnak és pályaalkalmassági </w:t>
      </w:r>
      <w:r w:rsidRPr="00566988">
        <w:rPr>
          <w:b/>
        </w:rPr>
        <w:t>követelményeknek megfelel</w:t>
      </w:r>
      <w:r>
        <w:t xml:space="preserve">. </w:t>
      </w:r>
    </w:p>
    <w:p w:rsidR="00AC4418" w:rsidRDefault="00AC4418">
      <w:pPr>
        <w:spacing w:after="26" w:line="259" w:lineRule="auto"/>
        <w:ind w:left="0" w:firstLine="0"/>
        <w:jc w:val="left"/>
      </w:pPr>
    </w:p>
    <w:p w:rsidR="00AC4418" w:rsidRDefault="00A95FC3">
      <w:pPr>
        <w:pStyle w:val="Cmsor1"/>
        <w:ind w:left="-5"/>
      </w:pPr>
      <w:r>
        <w:t>A szakképzési munkaszerződés tartalma</w:t>
      </w:r>
      <w:r>
        <w:rPr>
          <w:b w:val="0"/>
          <w:u w:val="none"/>
        </w:rPr>
        <w:t xml:space="preserve"> </w:t>
      </w:r>
    </w:p>
    <w:p w:rsidR="00AC4418" w:rsidRDefault="00A95FC3">
      <w:pPr>
        <w:numPr>
          <w:ilvl w:val="0"/>
          <w:numId w:val="2"/>
        </w:numPr>
        <w:ind w:hanging="360"/>
      </w:pPr>
      <w:r>
        <w:t xml:space="preserve">Duális képzőhely adatai </w:t>
      </w:r>
    </w:p>
    <w:p w:rsidR="00AC4418" w:rsidRDefault="00A95FC3">
      <w:pPr>
        <w:numPr>
          <w:ilvl w:val="0"/>
          <w:numId w:val="2"/>
        </w:numPr>
        <w:ind w:hanging="360"/>
      </w:pPr>
      <w:r>
        <w:t xml:space="preserve">Tanuló személyes adatai </w:t>
      </w:r>
    </w:p>
    <w:p w:rsidR="00AC4418" w:rsidRDefault="00A95FC3">
      <w:pPr>
        <w:numPr>
          <w:ilvl w:val="0"/>
          <w:numId w:val="2"/>
        </w:numPr>
        <w:ind w:hanging="360"/>
      </w:pPr>
      <w:r>
        <w:t xml:space="preserve">Szakképző intézmény adatai </w:t>
      </w:r>
    </w:p>
    <w:p w:rsidR="00AC4418" w:rsidRDefault="00A95FC3">
      <w:pPr>
        <w:numPr>
          <w:ilvl w:val="0"/>
          <w:numId w:val="2"/>
        </w:numPr>
        <w:ind w:hanging="360"/>
      </w:pPr>
      <w:r>
        <w:t xml:space="preserve">Szakirányú oktatás körébe tartozó munkafeladatok </w:t>
      </w:r>
    </w:p>
    <w:p w:rsidR="00AC4418" w:rsidRDefault="00A95FC3">
      <w:pPr>
        <w:numPr>
          <w:ilvl w:val="0"/>
          <w:numId w:val="2"/>
        </w:numPr>
        <w:ind w:hanging="360"/>
      </w:pPr>
      <w:r>
        <w:t xml:space="preserve">Szakirányú oktatás időtartama és helye </w:t>
      </w:r>
    </w:p>
    <w:p w:rsidR="00AC4418" w:rsidRDefault="00A95FC3">
      <w:pPr>
        <w:numPr>
          <w:ilvl w:val="0"/>
          <w:numId w:val="2"/>
        </w:numPr>
        <w:ind w:hanging="360"/>
      </w:pPr>
      <w:r>
        <w:t xml:space="preserve">Tanulót megillető munkabér összege </w:t>
      </w:r>
    </w:p>
    <w:p w:rsidR="00AC4418" w:rsidRDefault="00A95FC3">
      <w:pPr>
        <w:numPr>
          <w:ilvl w:val="0"/>
          <w:numId w:val="2"/>
        </w:numPr>
        <w:ind w:hanging="360"/>
      </w:pPr>
      <w:r>
        <w:t xml:space="preserve">A tanuló kötelezettségvállalása </w:t>
      </w:r>
    </w:p>
    <w:p w:rsidR="00AC4418" w:rsidRDefault="00A95FC3">
      <w:pPr>
        <w:numPr>
          <w:ilvl w:val="0"/>
          <w:numId w:val="2"/>
        </w:numPr>
        <w:ind w:hanging="360"/>
      </w:pPr>
      <w:r>
        <w:t xml:space="preserve">A duális képzőhely kötelezettségvállalása </w:t>
      </w:r>
    </w:p>
    <w:p w:rsidR="00AC4418" w:rsidRDefault="00AC4418">
      <w:pPr>
        <w:spacing w:after="23" w:line="259" w:lineRule="auto"/>
        <w:ind w:left="0" w:firstLine="0"/>
        <w:jc w:val="left"/>
      </w:pPr>
    </w:p>
    <w:p w:rsidR="00AC4418" w:rsidRDefault="00A95FC3">
      <w:pPr>
        <w:ind w:left="10"/>
      </w:pPr>
      <w:r>
        <w:t xml:space="preserve">A duális képzőhely a szakképzési munkaszerződés aláírásával egyidejűleg </w:t>
      </w:r>
      <w:r>
        <w:rPr>
          <w:b/>
          <w:u w:val="single" w:color="000000"/>
        </w:rPr>
        <w:t>írásban</w:t>
      </w:r>
      <w:r>
        <w:rPr>
          <w:b/>
        </w:rPr>
        <w:t xml:space="preserve"> </w:t>
      </w:r>
      <w:r>
        <w:rPr>
          <w:b/>
          <w:u w:val="single" w:color="000000"/>
        </w:rPr>
        <w:t>tájékoztatja</w:t>
      </w:r>
      <w:r>
        <w:t xml:space="preserve"> a tanulót: </w:t>
      </w:r>
    </w:p>
    <w:p w:rsidR="00AC4418" w:rsidRDefault="00A95FC3">
      <w:pPr>
        <w:numPr>
          <w:ilvl w:val="0"/>
          <w:numId w:val="3"/>
        </w:numPr>
        <w:ind w:hanging="360"/>
      </w:pPr>
      <w:r>
        <w:t xml:space="preserve">a munkabér és az egyéb juttatás kifizetésének időpontjáról, az azt terhelő fizetési kötelezettségek levonásáról, </w:t>
      </w:r>
    </w:p>
    <w:p w:rsidR="00AC4418" w:rsidRDefault="00A95FC3">
      <w:pPr>
        <w:numPr>
          <w:ilvl w:val="0"/>
          <w:numId w:val="3"/>
        </w:numPr>
        <w:ind w:hanging="360"/>
      </w:pPr>
      <w:r>
        <w:t xml:space="preserve">a tanuló számára nyújtható egyéb juttatások és kedvezmények megjelölését, azok mértékét és nyújtásának feltételeit, </w:t>
      </w:r>
      <w:r>
        <w:rPr>
          <w:rFonts w:ascii="Wingdings" w:eastAsia="Wingdings" w:hAnsi="Wingdings" w:cs="Wingdings"/>
          <w:sz w:val="20"/>
        </w:rPr>
        <w:t>▪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a szakirányú oktatásáért felelős személy családi és utónevéről és elérhetőségéről. </w:t>
      </w:r>
    </w:p>
    <w:p w:rsidR="00AC4418" w:rsidRDefault="00AC4418">
      <w:pPr>
        <w:spacing w:after="26" w:line="259" w:lineRule="auto"/>
        <w:ind w:left="0" w:firstLine="0"/>
        <w:jc w:val="left"/>
      </w:pPr>
    </w:p>
    <w:p w:rsidR="00AC4418" w:rsidRDefault="00A95FC3">
      <w:pPr>
        <w:pStyle w:val="Cmsor1"/>
        <w:ind w:left="-5"/>
      </w:pPr>
      <w:r>
        <w:t>A tanuló kötelezettségvállalása</w:t>
      </w:r>
      <w:r>
        <w:rPr>
          <w:b w:val="0"/>
          <w:u w:val="none"/>
        </w:rPr>
        <w:t xml:space="preserve"> </w:t>
      </w:r>
    </w:p>
    <w:p w:rsidR="00AC4418" w:rsidRDefault="00A95FC3">
      <w:pPr>
        <w:numPr>
          <w:ilvl w:val="0"/>
          <w:numId w:val="4"/>
        </w:numPr>
        <w:ind w:hanging="360"/>
      </w:pPr>
      <w:r>
        <w:t xml:space="preserve">A duális képzőhely képzési rendjét megtartja, a képzésre vonatkozó utasításait végrehajtja. </w:t>
      </w:r>
    </w:p>
    <w:p w:rsidR="00AC4418" w:rsidRDefault="00A95FC3">
      <w:pPr>
        <w:numPr>
          <w:ilvl w:val="0"/>
          <w:numId w:val="4"/>
        </w:numPr>
        <w:ind w:hanging="360"/>
      </w:pPr>
      <w:r>
        <w:t xml:space="preserve">A szakmai ismereteket a képességeinek megfelelően elsajátítja. </w:t>
      </w:r>
    </w:p>
    <w:p w:rsidR="00AC4418" w:rsidRDefault="00A95FC3">
      <w:pPr>
        <w:numPr>
          <w:ilvl w:val="0"/>
          <w:numId w:val="4"/>
        </w:numPr>
        <w:ind w:hanging="360"/>
      </w:pPr>
      <w:r>
        <w:lastRenderedPageBreak/>
        <w:t xml:space="preserve">A biztonsági, egészségügyi és munkavédelmi előírásokat megtartja. </w:t>
      </w:r>
    </w:p>
    <w:p w:rsidR="00AC4418" w:rsidRDefault="00A95FC3">
      <w:pPr>
        <w:numPr>
          <w:ilvl w:val="0"/>
          <w:numId w:val="4"/>
        </w:numPr>
        <w:ind w:hanging="360"/>
      </w:pPr>
      <w:r>
        <w:t xml:space="preserve">Nem tanúsít olyan magatartást, amellyel a duális képzőhelynek jogos gazdasági vagy egyéb érdekeit veszélyeztetné. </w:t>
      </w:r>
    </w:p>
    <w:p w:rsidR="00AC4418" w:rsidRDefault="00AC4418">
      <w:pPr>
        <w:spacing w:after="26" w:line="259" w:lineRule="auto"/>
        <w:ind w:left="0" w:firstLine="0"/>
        <w:jc w:val="left"/>
      </w:pPr>
    </w:p>
    <w:p w:rsidR="00AC4418" w:rsidRDefault="00A95FC3">
      <w:pPr>
        <w:pStyle w:val="Cmsor1"/>
        <w:ind w:left="-5"/>
      </w:pPr>
      <w:r>
        <w:t>A duális képzőhely kötelezettségvállalása</w:t>
      </w:r>
    </w:p>
    <w:p w:rsidR="00AC4418" w:rsidRDefault="00A95FC3">
      <w:pPr>
        <w:numPr>
          <w:ilvl w:val="0"/>
          <w:numId w:val="5"/>
        </w:numPr>
        <w:ind w:hanging="360"/>
      </w:pPr>
      <w:r>
        <w:t xml:space="preserve">A tanuló számára egészségvédelmi és munkavédelmi szempontból biztonságos munkahelyet biztosít. </w:t>
      </w:r>
    </w:p>
    <w:p w:rsidR="00AC4418" w:rsidRDefault="00A95FC3">
      <w:pPr>
        <w:numPr>
          <w:ilvl w:val="0"/>
          <w:numId w:val="5"/>
        </w:numPr>
        <w:ind w:hanging="360"/>
      </w:pPr>
      <w:r>
        <w:t xml:space="preserve">Vállalja a szakirányú oktatáson való foglalkoztatást és oktatást. </w:t>
      </w:r>
    </w:p>
    <w:p w:rsidR="009974A4" w:rsidRDefault="00A95FC3">
      <w:pPr>
        <w:numPr>
          <w:ilvl w:val="0"/>
          <w:numId w:val="5"/>
        </w:numPr>
        <w:ind w:hanging="360"/>
      </w:pPr>
      <w:r>
        <w:t>Biztosítja a törvényben meghatározott juttatásokat.</w:t>
      </w:r>
    </w:p>
    <w:p w:rsidR="00AC4418" w:rsidRDefault="00A95FC3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  <w:sz w:val="20"/>
        </w:rPr>
        <w:tab/>
      </w:r>
      <w:r>
        <w:t xml:space="preserve">A szakképzési munkaszerződést feltölti a regisztrációs és tanulmányi rendszerbe. </w:t>
      </w:r>
    </w:p>
    <w:p w:rsidR="00AC4418" w:rsidRDefault="00AC4418">
      <w:pPr>
        <w:spacing w:after="26" w:line="259" w:lineRule="auto"/>
        <w:ind w:left="0" w:firstLine="0"/>
        <w:jc w:val="left"/>
      </w:pPr>
    </w:p>
    <w:p w:rsidR="00AC4418" w:rsidRDefault="00A95FC3">
      <w:pPr>
        <w:pStyle w:val="Cmsor1"/>
        <w:ind w:left="-5"/>
      </w:pPr>
      <w:r>
        <w:t>Egyéb dokumentációk</w:t>
      </w:r>
      <w:r>
        <w:rPr>
          <w:u w:val="none"/>
        </w:rPr>
        <w:t xml:space="preserve"> </w:t>
      </w:r>
    </w:p>
    <w:p w:rsidR="00AC4418" w:rsidRDefault="00A95FC3">
      <w:pPr>
        <w:numPr>
          <w:ilvl w:val="0"/>
          <w:numId w:val="6"/>
        </w:numPr>
        <w:ind w:hanging="360"/>
      </w:pPr>
      <w:r>
        <w:rPr>
          <w:b/>
        </w:rPr>
        <w:t>Foglalkozási napló</w:t>
      </w:r>
      <w:r>
        <w:t xml:space="preserve"> vezetése és feltöltése a regisztrációs és tanulmányi rendszerbe</w:t>
      </w:r>
      <w:r w:rsidR="00566988">
        <w:t xml:space="preserve"> – letölthető az iskola weboldaláról a Letölthető dokumentumok közül</w:t>
      </w:r>
      <w:r>
        <w:t xml:space="preserve">. </w:t>
      </w:r>
    </w:p>
    <w:p w:rsidR="009974A4" w:rsidRDefault="00A95FC3">
      <w:pPr>
        <w:numPr>
          <w:ilvl w:val="0"/>
          <w:numId w:val="6"/>
        </w:numPr>
        <w:ind w:hanging="360"/>
      </w:pPr>
      <w:r>
        <w:t xml:space="preserve">Az elméleti képzést biztosító iskola szakmai programja alapján </w:t>
      </w:r>
      <w:r>
        <w:rPr>
          <w:b/>
        </w:rPr>
        <w:t>saját képzési program</w:t>
      </w:r>
      <w:r>
        <w:t xml:space="preserve"> készítése és feltöltése a regisztrációs és tanulmányi rendszerbe. </w:t>
      </w:r>
    </w:p>
    <w:p w:rsidR="00AC4418" w:rsidRDefault="00A95FC3">
      <w:pPr>
        <w:numPr>
          <w:ilvl w:val="0"/>
          <w:numId w:val="6"/>
        </w:numPr>
        <w:ind w:hanging="360"/>
      </w:pPr>
      <w:r>
        <w:rPr>
          <w:b/>
        </w:rPr>
        <w:t>Rendszeres orvosi alkalmassági vizsgálat biztosítása.</w:t>
      </w:r>
      <w:r>
        <w:t xml:space="preserve"> </w:t>
      </w:r>
    </w:p>
    <w:p w:rsidR="00AC4418" w:rsidRDefault="00A95FC3">
      <w:pPr>
        <w:numPr>
          <w:ilvl w:val="0"/>
          <w:numId w:val="6"/>
        </w:numPr>
        <w:spacing w:after="33" w:line="249" w:lineRule="auto"/>
        <w:ind w:hanging="360"/>
      </w:pPr>
      <w:r>
        <w:t xml:space="preserve">A </w:t>
      </w:r>
      <w:r>
        <w:rPr>
          <w:b/>
        </w:rPr>
        <w:t>munka-, baleset- és a tűzvédelmi oktatás megtartása, napló</w:t>
      </w:r>
      <w:r>
        <w:t xml:space="preserve">ban történő rögzítése. </w:t>
      </w:r>
    </w:p>
    <w:p w:rsidR="00AC4418" w:rsidRDefault="00A95FC3">
      <w:pPr>
        <w:numPr>
          <w:ilvl w:val="0"/>
          <w:numId w:val="6"/>
        </w:numPr>
        <w:ind w:hanging="360"/>
      </w:pPr>
      <w:r>
        <w:t xml:space="preserve">A tanulókat a munkavállalókkal azonos módon el kell látni – a tevékenység jellegének megfelelően előírt – egyéni </w:t>
      </w:r>
      <w:r>
        <w:rPr>
          <w:b/>
        </w:rPr>
        <w:t>védőeszközzel</w:t>
      </w:r>
      <w:r>
        <w:t xml:space="preserve">, és szükség szerint védőitallal. </w:t>
      </w:r>
    </w:p>
    <w:p w:rsidR="00AC4418" w:rsidRDefault="00A95FC3">
      <w:pPr>
        <w:numPr>
          <w:ilvl w:val="0"/>
          <w:numId w:val="6"/>
        </w:numPr>
        <w:ind w:hanging="360"/>
      </w:pPr>
      <w:r>
        <w:t xml:space="preserve">A gyakorlati képzésen részt vevő tanuló részére </w:t>
      </w:r>
      <w:r>
        <w:rPr>
          <w:b/>
        </w:rPr>
        <w:t xml:space="preserve">felelősségbiztosítás megkötése </w:t>
      </w:r>
      <w:r>
        <w:t xml:space="preserve">szükséges. </w:t>
      </w:r>
    </w:p>
    <w:p w:rsidR="00AC4418" w:rsidRDefault="00A95FC3">
      <w:pPr>
        <w:numPr>
          <w:ilvl w:val="0"/>
          <w:numId w:val="6"/>
        </w:numPr>
        <w:ind w:hanging="360"/>
      </w:pPr>
      <w:r>
        <w:t xml:space="preserve">A duális képzőhelynek ki kell dolgoznia a tanuló, illetve a képzésben részt vevő személy értékelésére és minősítésére vonatkozó </w:t>
      </w:r>
      <w:r>
        <w:rPr>
          <w:b/>
        </w:rPr>
        <w:t>értékelési és minősítési kritériumokat</w:t>
      </w:r>
      <w:r>
        <w:t>, majd</w:t>
      </w:r>
      <w:r w:rsidR="00566988">
        <w:t xml:space="preserve"> </w:t>
      </w:r>
      <w:r>
        <w:t xml:space="preserve">feltölti a regisztrációs és tanulmányi rendszerbe. </w:t>
      </w:r>
    </w:p>
    <w:p w:rsidR="00AC4418" w:rsidRDefault="00AC4418">
      <w:pPr>
        <w:spacing w:after="0" w:line="259" w:lineRule="auto"/>
        <w:ind w:left="0" w:firstLine="0"/>
        <w:jc w:val="left"/>
      </w:pPr>
    </w:p>
    <w:p w:rsidR="00AC4418" w:rsidRDefault="00A95FC3">
      <w:pPr>
        <w:pStyle w:val="Cmsor1"/>
        <w:ind w:left="-5"/>
      </w:pPr>
      <w:r>
        <w:t>Tanulót illetve a képzésben részt vevő személyt megillető juttatások</w:t>
      </w:r>
      <w:r>
        <w:rPr>
          <w:b w:val="0"/>
          <w:u w:val="none"/>
        </w:rPr>
        <w:t xml:space="preserve"> </w:t>
      </w:r>
    </w:p>
    <w:p w:rsidR="00AC4418" w:rsidRDefault="00A95FC3">
      <w:pPr>
        <w:numPr>
          <w:ilvl w:val="0"/>
          <w:numId w:val="7"/>
        </w:numPr>
        <w:ind w:hanging="360"/>
      </w:pPr>
      <w:r>
        <w:t xml:space="preserve">A tanuló, illetve a képzésben részt vevő személy a szakképzési munkaszerződés alapján végzett munkáért havonta a mindenkori minimálbér </w:t>
      </w:r>
      <w:r>
        <w:rPr>
          <w:b/>
        </w:rPr>
        <w:t>legalább 60 %-</w:t>
      </w:r>
      <w:r>
        <w:t xml:space="preserve">a, de </w:t>
      </w:r>
      <w:r>
        <w:rPr>
          <w:b/>
        </w:rPr>
        <w:t>legfeljebb 100 %-</w:t>
      </w:r>
      <w:proofErr w:type="spellStart"/>
      <w:r>
        <w:t>ig</w:t>
      </w:r>
      <w:proofErr w:type="spellEnd"/>
      <w:r>
        <w:t xml:space="preserve"> </w:t>
      </w:r>
      <w:r>
        <w:rPr>
          <w:b/>
        </w:rPr>
        <w:t>munkabérre</w:t>
      </w:r>
      <w:r>
        <w:t xml:space="preserve"> jogosult, melyet a duális képzőhely a tárgyhót követő hónap 10. napjáig átutalással köteles teljesíteni. </w:t>
      </w:r>
    </w:p>
    <w:p w:rsidR="00AC4418" w:rsidRDefault="00A95FC3">
      <w:pPr>
        <w:numPr>
          <w:ilvl w:val="0"/>
          <w:numId w:val="7"/>
        </w:numPr>
        <w:ind w:hanging="360"/>
      </w:pPr>
      <w:r>
        <w:t xml:space="preserve">A tanulót, illetve a képzésben részt vevő személyt </w:t>
      </w:r>
      <w:r>
        <w:rPr>
          <w:b/>
        </w:rPr>
        <w:t>egyéb juttatásként</w:t>
      </w:r>
      <w:r>
        <w:t xml:space="preserve"> megilletik az adott szakmához szükséges szakképzettséggel betöltött munkakörben foglalkoztatottak részére biztosított azonos juttatások, melynek mértéke </w:t>
      </w:r>
      <w:r>
        <w:rPr>
          <w:u w:val="single" w:color="000000"/>
        </w:rPr>
        <w:t>legfeljebb</w:t>
      </w:r>
      <w:r>
        <w:t xml:space="preserve"> a tárgyév első hónapján érvényes kötelező legkisebb havi munkabér egyszeri összege. </w:t>
      </w:r>
    </w:p>
    <w:p w:rsidR="009974A4" w:rsidRDefault="00A95FC3">
      <w:pPr>
        <w:numPr>
          <w:ilvl w:val="0"/>
          <w:numId w:val="7"/>
        </w:numPr>
        <w:ind w:hanging="360"/>
      </w:pPr>
      <w:r>
        <w:t xml:space="preserve">Az egyéb juttatásra a tanuló az általa </w:t>
      </w:r>
      <w:r>
        <w:rPr>
          <w:b/>
        </w:rPr>
        <w:t>ledolgozott napokra tekintettel arányosan</w:t>
      </w:r>
      <w:r>
        <w:t xml:space="preserve"> jogosult. </w:t>
      </w:r>
    </w:p>
    <w:p w:rsidR="00AC4418" w:rsidRDefault="00A95FC3">
      <w:pPr>
        <w:numPr>
          <w:ilvl w:val="0"/>
          <w:numId w:val="7"/>
        </w:numPr>
        <w:ind w:hanging="360"/>
      </w:pPr>
      <w:r>
        <w:t xml:space="preserve">A juttatásait az igazolatlan mulasztással arányosan csökkenteni kell. </w:t>
      </w:r>
    </w:p>
    <w:p w:rsidR="00AC4418" w:rsidRDefault="00A95FC3">
      <w:pPr>
        <w:spacing w:after="0" w:line="259" w:lineRule="auto"/>
        <w:ind w:left="0" w:firstLine="0"/>
        <w:jc w:val="left"/>
      </w:pPr>
      <w:r>
        <w:t xml:space="preserve"> </w:t>
      </w:r>
    </w:p>
    <w:p w:rsidR="00AC4418" w:rsidRDefault="00A95FC3">
      <w:pPr>
        <w:ind w:left="10"/>
      </w:pPr>
      <w:r>
        <w:t xml:space="preserve">A duális képzőhely a gyakorlati képzés költségeinek elszámolását illetően, meghatározott feltételekkel adókedvezményre jogosult. </w:t>
      </w:r>
    </w:p>
    <w:p w:rsidR="00AC4418" w:rsidRDefault="00A95FC3">
      <w:pPr>
        <w:spacing w:after="27" w:line="259" w:lineRule="auto"/>
        <w:ind w:left="0" w:firstLine="0"/>
        <w:jc w:val="left"/>
      </w:pPr>
      <w:r>
        <w:t xml:space="preserve"> </w:t>
      </w:r>
    </w:p>
    <w:p w:rsidR="00673FC1" w:rsidRDefault="00673FC1">
      <w:pPr>
        <w:spacing w:after="0" w:line="249" w:lineRule="auto"/>
        <w:ind w:left="10"/>
        <w:jc w:val="left"/>
        <w:rPr>
          <w:color w:val="0000FF"/>
          <w:u w:val="single" w:color="0000FF"/>
        </w:rPr>
      </w:pPr>
    </w:p>
    <w:p w:rsidR="00AC4418" w:rsidRDefault="00AC4418">
      <w:pPr>
        <w:spacing w:after="0" w:line="259" w:lineRule="auto"/>
        <w:ind w:left="0" w:firstLine="0"/>
        <w:jc w:val="left"/>
      </w:pPr>
    </w:p>
    <w:p w:rsidR="00AC4418" w:rsidRDefault="00AC4418">
      <w:pPr>
        <w:spacing w:after="20" w:line="259" w:lineRule="auto"/>
        <w:ind w:left="0" w:firstLine="0"/>
        <w:jc w:val="left"/>
      </w:pPr>
    </w:p>
    <w:p w:rsidR="00AC4418" w:rsidRDefault="00A95FC3">
      <w:pPr>
        <w:pStyle w:val="Cmsor1"/>
        <w:ind w:left="-5"/>
      </w:pPr>
      <w:r>
        <w:t>Munka- és pihenőidő, mentesülés a munkavégzési kötelezettség alól</w:t>
      </w:r>
      <w:r>
        <w:rPr>
          <w:b w:val="0"/>
          <w:u w:val="none"/>
        </w:rPr>
        <w:t xml:space="preserve"> </w:t>
      </w:r>
    </w:p>
    <w:p w:rsidR="00AC4418" w:rsidRDefault="00A95FC3">
      <w:pPr>
        <w:numPr>
          <w:ilvl w:val="0"/>
          <w:numId w:val="8"/>
        </w:numPr>
        <w:ind w:hanging="360"/>
      </w:pPr>
      <w:r>
        <w:t xml:space="preserve">A tanuló illetve a képzésben részt vevő személy számára legfeljebb kéthetes munkaidő keret rendelhető el, de rendkívüli munkaidőre nem kötelezhető. </w:t>
      </w:r>
    </w:p>
    <w:p w:rsidR="00AC4418" w:rsidRDefault="00A95FC3">
      <w:pPr>
        <w:numPr>
          <w:ilvl w:val="0"/>
          <w:numId w:val="8"/>
        </w:numPr>
        <w:ind w:hanging="360"/>
      </w:pPr>
      <w:r>
        <w:t xml:space="preserve">A tanulót </w:t>
      </w:r>
      <w:r w:rsidR="009974A4" w:rsidRPr="00673FC1">
        <w:rPr>
          <w:u w:val="single"/>
        </w:rPr>
        <w:t>tanulói</w:t>
      </w:r>
      <w:r w:rsidR="009974A4">
        <w:t xml:space="preserve"> jogviszonyban </w:t>
      </w:r>
      <w:r>
        <w:t xml:space="preserve">évente </w:t>
      </w:r>
      <w:r>
        <w:rPr>
          <w:b/>
        </w:rPr>
        <w:t>45 munkanap</w:t>
      </w:r>
      <w:r>
        <w:t xml:space="preserve">, </w:t>
      </w:r>
      <w:r w:rsidR="009974A4" w:rsidRPr="00673FC1">
        <w:rPr>
          <w:u w:val="single"/>
        </w:rPr>
        <w:t>felnőttképzési</w:t>
      </w:r>
      <w:r w:rsidR="009974A4">
        <w:t xml:space="preserve"> jogviszonyban </w:t>
      </w:r>
      <w:r>
        <w:t xml:space="preserve">évente </w:t>
      </w:r>
      <w:r>
        <w:rPr>
          <w:b/>
        </w:rPr>
        <w:t>30 munkanap</w:t>
      </w:r>
      <w:r>
        <w:t xml:space="preserve"> szabadság illeti meg. </w:t>
      </w:r>
    </w:p>
    <w:p w:rsidR="00AC4418" w:rsidRDefault="00A95FC3">
      <w:pPr>
        <w:numPr>
          <w:ilvl w:val="0"/>
          <w:numId w:val="8"/>
        </w:numPr>
        <w:ind w:hanging="360"/>
      </w:pPr>
      <w:r>
        <w:t xml:space="preserve">A szabadság kiadásánál figyelemmel kell lenni az őszi, téli, tavaszi és nyári szünet rendjére. A nyári szünetben legalább </w:t>
      </w:r>
      <w:r w:rsidR="009974A4">
        <w:rPr>
          <w:b/>
        </w:rPr>
        <w:t>20</w:t>
      </w:r>
      <w:r>
        <w:rPr>
          <w:b/>
        </w:rPr>
        <w:t xml:space="preserve"> munkanap</w:t>
      </w:r>
      <w:r>
        <w:t xml:space="preserve"> szabadságot a tanuló kérésének megfelelő időpontban egybefüggően kell kiadni. </w:t>
      </w:r>
    </w:p>
    <w:p w:rsidR="00AC4418" w:rsidRDefault="00673FC1">
      <w:pPr>
        <w:numPr>
          <w:ilvl w:val="0"/>
          <w:numId w:val="8"/>
        </w:numPr>
        <w:ind w:hanging="360"/>
      </w:pPr>
      <w:r>
        <w:t xml:space="preserve">Szakképzési munkaszerződéssel rendelkező </w:t>
      </w:r>
      <w:r w:rsidR="00A95FC3">
        <w:t>tanuló</w:t>
      </w:r>
      <w:r>
        <w:t xml:space="preserve">k számára – a tanuló kérésére – a szakképző intézmény megszervezi a szakmai vizsga előtt a </w:t>
      </w:r>
      <w:r w:rsidR="00A95FC3">
        <w:t xml:space="preserve">legalább </w:t>
      </w:r>
      <w:r w:rsidR="00A95FC3">
        <w:rPr>
          <w:b/>
        </w:rPr>
        <w:t>5 munkanap</w:t>
      </w:r>
      <w:r>
        <w:rPr>
          <w:b/>
        </w:rPr>
        <w:t xml:space="preserve">os </w:t>
      </w:r>
      <w:r w:rsidR="00A95FC3">
        <w:t>egybefüggő felkész</w:t>
      </w:r>
      <w:r>
        <w:t>ítést</w:t>
      </w:r>
      <w:r w:rsidR="00A95FC3">
        <w:rPr>
          <w:i/>
        </w:rPr>
        <w:t>.</w:t>
      </w:r>
      <w:r w:rsidR="00A95FC3">
        <w:t xml:space="preserve"> </w:t>
      </w:r>
    </w:p>
    <w:p w:rsidR="00AC4418" w:rsidRDefault="00AC4418">
      <w:pPr>
        <w:spacing w:after="0" w:line="259" w:lineRule="auto"/>
        <w:ind w:left="0" w:firstLine="0"/>
        <w:jc w:val="left"/>
      </w:pPr>
    </w:p>
    <w:p w:rsidR="00AC4418" w:rsidRDefault="00A95FC3">
      <w:pPr>
        <w:pStyle w:val="Cmsor1"/>
        <w:ind w:left="-5"/>
      </w:pPr>
      <w:r>
        <w:t>Szakirányú oktatás időtartama</w:t>
      </w:r>
      <w:r>
        <w:rPr>
          <w:b w:val="0"/>
          <w:u w:val="none"/>
        </w:rPr>
        <w:t xml:space="preserve"> </w:t>
      </w:r>
    </w:p>
    <w:p w:rsidR="00AC4418" w:rsidRDefault="00A95FC3">
      <w:pPr>
        <w:numPr>
          <w:ilvl w:val="0"/>
          <w:numId w:val="9"/>
        </w:numPr>
        <w:spacing w:after="0" w:line="249" w:lineRule="auto"/>
        <w:ind w:hanging="360"/>
      </w:pPr>
      <w:r>
        <w:t xml:space="preserve">A napi szakirányú oktatást </w:t>
      </w:r>
      <w:r>
        <w:rPr>
          <w:b/>
        </w:rPr>
        <w:t>6 és 22 óra között kell megszervezni</w:t>
      </w:r>
      <w:r>
        <w:t xml:space="preserve">. </w:t>
      </w:r>
    </w:p>
    <w:p w:rsidR="00AC4418" w:rsidRDefault="00A95FC3">
      <w:pPr>
        <w:numPr>
          <w:ilvl w:val="0"/>
          <w:numId w:val="9"/>
        </w:numPr>
        <w:ind w:hanging="360"/>
      </w:pPr>
      <w:r>
        <w:t xml:space="preserve">A szakirányú oktatás befejezése és a következő napi szakirányú oktatás vagy közismereti oktatás megkezdése között legalább </w:t>
      </w:r>
      <w:r>
        <w:rPr>
          <w:b/>
        </w:rPr>
        <w:t>16 óra folyamatos pihenőidőt</w:t>
      </w:r>
      <w:r>
        <w:t xml:space="preserve"> kell biztosítani. </w:t>
      </w:r>
    </w:p>
    <w:p w:rsidR="00AC4418" w:rsidRDefault="00A95FC3">
      <w:pPr>
        <w:numPr>
          <w:ilvl w:val="0"/>
          <w:numId w:val="9"/>
        </w:numPr>
        <w:ind w:hanging="360"/>
      </w:pPr>
      <w:r>
        <w:t xml:space="preserve">A tanuló, illetve a képzésben részt vevő személy részére, ha a napi szakirányú oktatási idő </w:t>
      </w:r>
    </w:p>
    <w:p w:rsidR="00AC4418" w:rsidRDefault="00A95FC3">
      <w:pPr>
        <w:numPr>
          <w:ilvl w:val="0"/>
          <w:numId w:val="9"/>
        </w:numPr>
        <w:ind w:hanging="360"/>
      </w:pPr>
      <w:r>
        <w:t xml:space="preserve">a </w:t>
      </w:r>
      <w:r>
        <w:rPr>
          <w:b/>
        </w:rPr>
        <w:t>4 és ½ órát</w:t>
      </w:r>
      <w:r>
        <w:t xml:space="preserve"> meghaladja, legalább 30 perc, </w:t>
      </w:r>
    </w:p>
    <w:p w:rsidR="00AC4418" w:rsidRDefault="00A95FC3">
      <w:pPr>
        <w:numPr>
          <w:ilvl w:val="0"/>
          <w:numId w:val="9"/>
        </w:numPr>
        <w:ind w:hanging="360"/>
      </w:pPr>
      <w:r>
        <w:t xml:space="preserve">a </w:t>
      </w:r>
      <w:r>
        <w:rPr>
          <w:b/>
        </w:rPr>
        <w:t>6 órát meghaladja</w:t>
      </w:r>
      <w:r>
        <w:t xml:space="preserve">, legalább </w:t>
      </w:r>
      <w:r>
        <w:rPr>
          <w:b/>
        </w:rPr>
        <w:t xml:space="preserve">45 perc </w:t>
      </w:r>
      <w:r>
        <w:t xml:space="preserve">megszakítás nélküli szünetet kell biztosítani a napi szakirányú oktatási időn belül. </w:t>
      </w:r>
    </w:p>
    <w:p w:rsidR="00AC4418" w:rsidRDefault="00AC4418">
      <w:pPr>
        <w:spacing w:after="26" w:line="259" w:lineRule="auto"/>
        <w:ind w:left="0" w:firstLine="0"/>
        <w:jc w:val="left"/>
      </w:pPr>
    </w:p>
    <w:p w:rsidR="00AC4418" w:rsidRDefault="00A95FC3">
      <w:pPr>
        <w:pStyle w:val="Cmsor1"/>
        <w:ind w:left="-5"/>
      </w:pPr>
      <w:r>
        <w:t>Szakirányú oktatás nem szervezhető</w:t>
      </w:r>
      <w:r>
        <w:rPr>
          <w:b w:val="0"/>
          <w:u w:val="none"/>
        </w:rPr>
        <w:t xml:space="preserve"> </w:t>
      </w:r>
    </w:p>
    <w:p w:rsidR="00AC4418" w:rsidRDefault="00A95FC3">
      <w:pPr>
        <w:numPr>
          <w:ilvl w:val="0"/>
          <w:numId w:val="10"/>
        </w:numPr>
        <w:ind w:hanging="360"/>
      </w:pPr>
      <w:r>
        <w:t xml:space="preserve">Az őszi, a téli és a tavaszi szünet ideje alatt, a szorgalmi időszakban teljesítendő szakirányú oktatás igazolatlan mulasztásának pótlása, illetve szakképzési munkaszerződés keretében folytatott szakirányú oktatás kivételével. </w:t>
      </w:r>
    </w:p>
    <w:p w:rsidR="00AC4418" w:rsidRDefault="00A95FC3">
      <w:pPr>
        <w:numPr>
          <w:ilvl w:val="0"/>
          <w:numId w:val="10"/>
        </w:numPr>
        <w:ind w:hanging="360"/>
      </w:pPr>
      <w:r>
        <w:t xml:space="preserve">Az elméleti képzési napokon, amikor az elméleti képzési órák száma az adott napon a 4 tanórát meghaladja. </w:t>
      </w:r>
    </w:p>
    <w:p w:rsidR="00AC4418" w:rsidRDefault="00A95FC3">
      <w:pPr>
        <w:numPr>
          <w:ilvl w:val="0"/>
          <w:numId w:val="10"/>
        </w:numPr>
        <w:ind w:hanging="360"/>
      </w:pPr>
      <w:r>
        <w:t xml:space="preserve">Iskolai rendezvény napján, amelyen minden tanuló részvétele kötelező, vagy a tanuló tanulmányok alatti vizsgája, komplex szakmai vizsgája napjain, továbbá minden olyan esetben, amikor a munkajogi szabályok szerint a munkavállaló mentesül a munkavégzési kötelezettség alól (keresőképtelenség, kötelező orvosi vizsgálat, véradás, stb.). </w:t>
      </w:r>
    </w:p>
    <w:p w:rsidR="00AC4418" w:rsidRDefault="00AC4418">
      <w:pPr>
        <w:spacing w:after="26" w:line="259" w:lineRule="auto"/>
        <w:ind w:left="0" w:firstLine="0"/>
        <w:jc w:val="left"/>
      </w:pPr>
    </w:p>
    <w:p w:rsidR="00AC4418" w:rsidRDefault="00A95FC3">
      <w:pPr>
        <w:pStyle w:val="Cmsor1"/>
        <w:ind w:left="-5"/>
      </w:pPr>
      <w:r>
        <w:t>Szakképzési munkaszerződés megszűnése, megszűntetése</w:t>
      </w:r>
      <w:r>
        <w:rPr>
          <w:u w:val="none"/>
        </w:rPr>
        <w:t xml:space="preserve"> </w:t>
      </w:r>
    </w:p>
    <w:p w:rsidR="00AC4418" w:rsidRDefault="00AC4418">
      <w:pPr>
        <w:spacing w:after="23" w:line="259" w:lineRule="auto"/>
        <w:ind w:left="0" w:firstLine="0"/>
        <w:jc w:val="left"/>
      </w:pPr>
    </w:p>
    <w:p w:rsidR="00AC4418" w:rsidRDefault="00A95FC3">
      <w:pPr>
        <w:ind w:left="10"/>
      </w:pPr>
      <w:r>
        <w:t xml:space="preserve">A szakképzési munkaszerződés </w:t>
      </w:r>
      <w:r>
        <w:rPr>
          <w:b/>
        </w:rPr>
        <w:t>megszűnik:</w:t>
      </w:r>
      <w:r>
        <w:t xml:space="preserve"> </w:t>
      </w:r>
    </w:p>
    <w:p w:rsidR="00AC4418" w:rsidRDefault="00A95FC3">
      <w:pPr>
        <w:numPr>
          <w:ilvl w:val="0"/>
          <w:numId w:val="11"/>
        </w:numPr>
        <w:ind w:hanging="360"/>
      </w:pPr>
      <w:r>
        <w:t>a tanulói jogviszony</w:t>
      </w:r>
      <w:r w:rsidR="00673FC1">
        <w:t>, illetve a felnőttképzési jogviszony</w:t>
      </w:r>
      <w:r>
        <w:t xml:space="preserve"> megszűnés</w:t>
      </w:r>
      <w:r w:rsidR="00673FC1">
        <w:t xml:space="preserve">e hónapjának utolsó napján - </w:t>
      </w:r>
      <w:r>
        <w:t xml:space="preserve">ha a tanuló tanulmányait más szakképző intézményben nem folytatja, </w:t>
      </w:r>
    </w:p>
    <w:p w:rsidR="00673FC1" w:rsidRDefault="00673FC1">
      <w:pPr>
        <w:numPr>
          <w:ilvl w:val="0"/>
          <w:numId w:val="11"/>
        </w:numPr>
        <w:ind w:hanging="360"/>
      </w:pPr>
      <w:r>
        <w:t>a tanítási év utolsó napján, amelyben a tanuló a szakirányú oktatást közvetlenül követő első szakmai vizsgáját megkezdi,</w:t>
      </w:r>
    </w:p>
    <w:p w:rsidR="00AC4418" w:rsidRDefault="00A95FC3">
      <w:pPr>
        <w:numPr>
          <w:ilvl w:val="0"/>
          <w:numId w:val="11"/>
        </w:numPr>
        <w:ind w:hanging="360"/>
      </w:pPr>
      <w:r>
        <w:t xml:space="preserve">a duális képzőhely jogutód nélküli megszűnése napján, </w:t>
      </w:r>
    </w:p>
    <w:p w:rsidR="00673FC1" w:rsidRDefault="00A95FC3">
      <w:pPr>
        <w:numPr>
          <w:ilvl w:val="0"/>
          <w:numId w:val="11"/>
        </w:numPr>
        <w:ind w:hanging="360"/>
      </w:pPr>
      <w:r>
        <w:lastRenderedPageBreak/>
        <w:t xml:space="preserve">a szakirányú oktatásban való részvételtől eltiltó határozat véglegessé válásának napján, azonnali végrehajtás elrendelése esetén a határozat közlésének napján, </w:t>
      </w:r>
    </w:p>
    <w:p w:rsidR="00AC4418" w:rsidRDefault="00A95FC3">
      <w:pPr>
        <w:numPr>
          <w:ilvl w:val="0"/>
          <w:numId w:val="11"/>
        </w:numPr>
        <w:ind w:hanging="360"/>
      </w:pPr>
      <w:r>
        <w:t xml:space="preserve">a tanuló halála napján. </w:t>
      </w:r>
    </w:p>
    <w:p w:rsidR="00AC4418" w:rsidRDefault="00AC4418">
      <w:pPr>
        <w:spacing w:after="23" w:line="259" w:lineRule="auto"/>
        <w:ind w:left="0" w:firstLine="0"/>
        <w:jc w:val="left"/>
      </w:pPr>
    </w:p>
    <w:p w:rsidR="00673FC1" w:rsidRPr="00673FC1" w:rsidRDefault="00673FC1" w:rsidP="00673FC1">
      <w:pPr>
        <w:spacing w:after="23" w:line="259" w:lineRule="auto"/>
        <w:ind w:left="0" w:firstLine="0"/>
        <w:rPr>
          <w:b/>
        </w:rPr>
      </w:pPr>
      <w:r w:rsidRPr="00673FC1">
        <w:rPr>
          <w:b/>
        </w:rPr>
        <w:t>HIÁNYZÁST, MULASZTÁST A KERESŐKÉPTELENSÉGRŐL KIÁLLÍTOTT IGAZOLÁSSAL KELL IGAZOLNI A DUÁLIS KÉPZŐHELY FELÉ!</w:t>
      </w:r>
    </w:p>
    <w:p w:rsidR="00673FC1" w:rsidRDefault="00673FC1">
      <w:pPr>
        <w:spacing w:after="23" w:line="259" w:lineRule="auto"/>
        <w:ind w:left="0" w:firstLine="0"/>
        <w:jc w:val="left"/>
      </w:pPr>
    </w:p>
    <w:p w:rsidR="00AC4418" w:rsidRDefault="00A95FC3">
      <w:pPr>
        <w:ind w:left="10"/>
      </w:pPr>
      <w:r>
        <w:t xml:space="preserve">A szakképzési munkaszerződés </w:t>
      </w:r>
      <w:r>
        <w:rPr>
          <w:b/>
        </w:rPr>
        <w:t xml:space="preserve">megszüntethető </w:t>
      </w:r>
      <w:r>
        <w:t xml:space="preserve">(írásban szükséges közölni): </w:t>
      </w:r>
    </w:p>
    <w:p w:rsidR="00AC4418" w:rsidRDefault="00A95FC3">
      <w:pPr>
        <w:numPr>
          <w:ilvl w:val="0"/>
          <w:numId w:val="12"/>
        </w:numPr>
        <w:ind w:hanging="360"/>
      </w:pPr>
      <w:r>
        <w:t xml:space="preserve">közös megegyezéssel a közös megegyezésben megjelölt nappal, </w:t>
      </w:r>
    </w:p>
    <w:p w:rsidR="00AC4418" w:rsidRDefault="00A95FC3">
      <w:pPr>
        <w:numPr>
          <w:ilvl w:val="0"/>
          <w:numId w:val="12"/>
        </w:numPr>
        <w:ind w:hanging="360"/>
      </w:pPr>
      <w:r>
        <w:t xml:space="preserve">felmondással a felmondás közlésétől számított 15. nappal, </w:t>
      </w:r>
    </w:p>
    <w:p w:rsidR="00AC4418" w:rsidRDefault="00A95FC3">
      <w:pPr>
        <w:numPr>
          <w:ilvl w:val="0"/>
          <w:numId w:val="12"/>
        </w:numPr>
        <w:ind w:hanging="360"/>
      </w:pPr>
      <w:r>
        <w:t xml:space="preserve">azonnali hatályú felmondással az azonnali hatályú felmondás közlésének napjával. (jogszabályban meghatározott indokkal </w:t>
      </w:r>
      <w:proofErr w:type="spellStart"/>
      <w:r>
        <w:t>Szkt</w:t>
      </w:r>
      <w:proofErr w:type="spellEnd"/>
      <w:r>
        <w:t xml:space="preserve">. 88. §.) </w:t>
      </w:r>
    </w:p>
    <w:p w:rsidR="00AC4418" w:rsidRDefault="00AC4418">
      <w:pPr>
        <w:spacing w:after="0" w:line="259" w:lineRule="auto"/>
        <w:ind w:left="0" w:firstLine="0"/>
        <w:jc w:val="left"/>
      </w:pPr>
    </w:p>
    <w:p w:rsidR="00AC4418" w:rsidRDefault="00AC4418">
      <w:pPr>
        <w:spacing w:after="0" w:line="259" w:lineRule="auto"/>
        <w:ind w:left="0" w:firstLine="0"/>
        <w:jc w:val="left"/>
      </w:pPr>
    </w:p>
    <w:p w:rsidR="00AC4418" w:rsidRDefault="005F0203">
      <w:pPr>
        <w:spacing w:after="0" w:line="259" w:lineRule="auto"/>
        <w:ind w:left="0" w:firstLine="0"/>
        <w:jc w:val="left"/>
      </w:pPr>
      <w:r>
        <w:t xml:space="preserve">2023. </w:t>
      </w:r>
      <w:r w:rsidR="00395433">
        <w:t>október</w:t>
      </w:r>
      <w:r w:rsidR="00A95FC3">
        <w:t xml:space="preserve"> </w:t>
      </w:r>
    </w:p>
    <w:sectPr w:rsidR="00AC4418">
      <w:pgSz w:w="11906" w:h="16838"/>
      <w:pgMar w:top="1469" w:right="1415" w:bottom="16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1A6"/>
    <w:multiLevelType w:val="hybridMultilevel"/>
    <w:tmpl w:val="60A281C8"/>
    <w:lvl w:ilvl="0" w:tplc="3B3E125C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BAF4C4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9AD60E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4D1B6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6EF394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447BEA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B69AEC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4619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450C0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65BE6"/>
    <w:multiLevelType w:val="hybridMultilevel"/>
    <w:tmpl w:val="821E5CEA"/>
    <w:lvl w:ilvl="0" w:tplc="E6F604AE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343D2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0A1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CF1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AC76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7EF0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9E0B8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2C492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AC3E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01346"/>
    <w:multiLevelType w:val="hybridMultilevel"/>
    <w:tmpl w:val="41F26844"/>
    <w:lvl w:ilvl="0" w:tplc="6684463A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B42A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8215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2E4A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4CF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A4FB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66C7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12EE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2C7E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E81EA4"/>
    <w:multiLevelType w:val="hybridMultilevel"/>
    <w:tmpl w:val="6B9231B0"/>
    <w:lvl w:ilvl="0" w:tplc="A814B23C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B68712">
      <w:start w:val="1"/>
      <w:numFmt w:val="bullet"/>
      <w:lvlText w:val="o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522BB0">
      <w:start w:val="1"/>
      <w:numFmt w:val="bullet"/>
      <w:lvlText w:val="▪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6EEFCA">
      <w:start w:val="1"/>
      <w:numFmt w:val="bullet"/>
      <w:lvlText w:val="•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850F2">
      <w:start w:val="1"/>
      <w:numFmt w:val="bullet"/>
      <w:lvlText w:val="o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C0C2C">
      <w:start w:val="1"/>
      <w:numFmt w:val="bullet"/>
      <w:lvlText w:val="▪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C63E8">
      <w:start w:val="1"/>
      <w:numFmt w:val="bullet"/>
      <w:lvlText w:val="•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9EF506">
      <w:start w:val="1"/>
      <w:numFmt w:val="bullet"/>
      <w:lvlText w:val="o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9EE580">
      <w:start w:val="1"/>
      <w:numFmt w:val="bullet"/>
      <w:lvlText w:val="▪"/>
      <w:lvlJc w:val="left"/>
      <w:pPr>
        <w:ind w:left="6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962C9"/>
    <w:multiLevelType w:val="hybridMultilevel"/>
    <w:tmpl w:val="01FC930A"/>
    <w:lvl w:ilvl="0" w:tplc="8AAC8D82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1A7A1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00A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453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5CE0B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4AE10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C103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14DBC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40D6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41616C"/>
    <w:multiLevelType w:val="hybridMultilevel"/>
    <w:tmpl w:val="897E39D0"/>
    <w:lvl w:ilvl="0" w:tplc="607495FA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C6B0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86B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8459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8ED3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4CB2F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4DA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AB9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52D24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953275"/>
    <w:multiLevelType w:val="hybridMultilevel"/>
    <w:tmpl w:val="E440F0DE"/>
    <w:lvl w:ilvl="0" w:tplc="0558688A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EA03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0F1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E0B7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80F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EAE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9ABC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22D9A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02B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39586E"/>
    <w:multiLevelType w:val="hybridMultilevel"/>
    <w:tmpl w:val="79B82EC0"/>
    <w:lvl w:ilvl="0" w:tplc="E7067BE8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864AE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020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A7D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9CDE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E46F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3AC5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8F29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9E19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E7371"/>
    <w:multiLevelType w:val="hybridMultilevel"/>
    <w:tmpl w:val="F0544BC6"/>
    <w:lvl w:ilvl="0" w:tplc="77AA1B2C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E68D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405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EE3D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BC8CB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E042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AEE6A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E43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430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0F534A"/>
    <w:multiLevelType w:val="hybridMultilevel"/>
    <w:tmpl w:val="EE027D12"/>
    <w:lvl w:ilvl="0" w:tplc="BF0833F2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8973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6C92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6E5EA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042C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BC0D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16AC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40E1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90458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A934F8"/>
    <w:multiLevelType w:val="hybridMultilevel"/>
    <w:tmpl w:val="88BAE030"/>
    <w:lvl w:ilvl="0" w:tplc="46FC935E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2B9B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4C9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C96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0AC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C5D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017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3CF38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50E63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5A25AB"/>
    <w:multiLevelType w:val="hybridMultilevel"/>
    <w:tmpl w:val="AA0AE1BE"/>
    <w:lvl w:ilvl="0" w:tplc="B87608EE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415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507E2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4A5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10F9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F0C1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27C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D495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4A1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18"/>
    <w:rsid w:val="00195BEA"/>
    <w:rsid w:val="001D0A6E"/>
    <w:rsid w:val="00395433"/>
    <w:rsid w:val="00495551"/>
    <w:rsid w:val="005164AF"/>
    <w:rsid w:val="00566988"/>
    <w:rsid w:val="005F0203"/>
    <w:rsid w:val="00673FC1"/>
    <w:rsid w:val="009974A4"/>
    <w:rsid w:val="00A95FC3"/>
    <w:rsid w:val="00AC4418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1BF1"/>
  <w15:docId w15:val="{619B40AE-5341-40C8-A8DF-AA392F2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9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styleId="Hiperhivatkozs">
    <w:name w:val="Hyperlink"/>
    <w:basedOn w:val="Bekezdsalapbettpusa"/>
    <w:uiPriority w:val="99"/>
    <w:unhideWhenUsed/>
    <w:rsid w:val="005F020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F020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566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alis.mk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</dc:creator>
  <cp:keywords/>
  <cp:lastModifiedBy>Békési-Blahó Orsolya</cp:lastModifiedBy>
  <cp:revision>8</cp:revision>
  <dcterms:created xsi:type="dcterms:W3CDTF">2023-06-13T12:02:00Z</dcterms:created>
  <dcterms:modified xsi:type="dcterms:W3CDTF">2023-10-16T12:25:00Z</dcterms:modified>
</cp:coreProperties>
</file>